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524" w:rsidRDefault="00283524">
      <w:pPr>
        <w:jc w:val="center"/>
        <w:rPr>
          <w:rFonts w:ascii="Helvetica Neue" w:eastAsia="Times New Roman" w:hAnsi="Helvetica Neue" w:cs="Times New Roman"/>
          <w:b/>
          <w:color w:val="0070C0"/>
          <w:sz w:val="24"/>
          <w:szCs w:val="24"/>
        </w:rPr>
      </w:pPr>
    </w:p>
    <w:p w:rsidR="00E25783" w:rsidRPr="00C94594" w:rsidRDefault="00C94594" w:rsidP="00C94594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94594">
        <w:rPr>
          <w:rFonts w:ascii="Arial" w:eastAsia="Times New Roman" w:hAnsi="Arial" w:cs="Arial"/>
          <w:b/>
          <w:color w:val="AF485C"/>
          <w:sz w:val="24"/>
          <w:szCs w:val="24"/>
        </w:rPr>
        <w:t xml:space="preserve">ЧЕК-ЛИСТ: </w:t>
      </w:r>
      <w:r w:rsidR="00283524" w:rsidRPr="00C9459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ВОЗМОЖНЫЕ УСЛОВИЯ О НЕРАЗГЛАШЕНИИ ИНФОРМАЦИИ (NDA)</w:t>
      </w:r>
    </w:p>
    <w:p w:rsidR="00E25783" w:rsidRPr="00C94594" w:rsidRDefault="002B3D02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4594">
        <w:rPr>
          <w:rFonts w:ascii="Arial" w:eastAsia="Times New Roman" w:hAnsi="Arial" w:cs="Arial"/>
          <w:sz w:val="24"/>
          <w:szCs w:val="24"/>
        </w:rPr>
        <w:t xml:space="preserve">NDA (англ. </w:t>
      </w:r>
      <w:proofErr w:type="spellStart"/>
      <w:r w:rsidRPr="00C94594">
        <w:rPr>
          <w:rFonts w:ascii="Arial" w:eastAsia="Times New Roman" w:hAnsi="Arial" w:cs="Arial"/>
          <w:sz w:val="24"/>
          <w:szCs w:val="24"/>
        </w:rPr>
        <w:t>non-disclosure</w:t>
      </w:r>
      <w:proofErr w:type="spellEnd"/>
      <w:r w:rsidRPr="00C945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94594">
        <w:rPr>
          <w:rFonts w:ascii="Arial" w:eastAsia="Times New Roman" w:hAnsi="Arial" w:cs="Arial"/>
          <w:sz w:val="24"/>
          <w:szCs w:val="24"/>
        </w:rPr>
        <w:t>agreement</w:t>
      </w:r>
      <w:proofErr w:type="spellEnd"/>
      <w:r w:rsidRPr="00C94594">
        <w:rPr>
          <w:rFonts w:ascii="Arial" w:eastAsia="Times New Roman" w:hAnsi="Arial" w:cs="Arial"/>
          <w:sz w:val="24"/>
          <w:szCs w:val="24"/>
        </w:rPr>
        <w:t>) – это соглашение между сторонами о неразглашении конфиденциальной информации, которое заключается с целью недопущения дальнейшего распространения такой информации третьим лицам.</w:t>
      </w:r>
    </w:p>
    <w:p w:rsidR="00E25783" w:rsidRPr="00C94594" w:rsidRDefault="002B3D02">
      <w:pPr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4594">
        <w:rPr>
          <w:rFonts w:ascii="Arial" w:eastAsia="Times New Roman" w:hAnsi="Arial" w:cs="Arial"/>
          <w:bCs/>
          <w:sz w:val="24"/>
          <w:szCs w:val="24"/>
        </w:rPr>
        <w:t xml:space="preserve">Это соглашение не будет защищать Вас, если: </w:t>
      </w:r>
    </w:p>
    <w:p w:rsidR="00E25783" w:rsidRPr="00C94594" w:rsidRDefault="002B3D02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4594">
        <w:rPr>
          <w:rFonts w:ascii="Arial" w:eastAsia="Times New Roman" w:hAnsi="Arial" w:cs="Arial"/>
          <w:sz w:val="24"/>
          <w:szCs w:val="24"/>
        </w:rPr>
        <w:t xml:space="preserve">- внутри компании не введен режим коммерческой тайны. В случае разглашения информации и разбирательства в суде </w:t>
      </w:r>
      <w:proofErr w:type="gramStart"/>
      <w:r w:rsidRPr="00C94594">
        <w:rPr>
          <w:rFonts w:ascii="Arial" w:eastAsia="Times New Roman" w:hAnsi="Arial" w:cs="Arial"/>
          <w:sz w:val="24"/>
          <w:szCs w:val="24"/>
        </w:rPr>
        <w:t>необходимо  доказать</w:t>
      </w:r>
      <w:proofErr w:type="gramEnd"/>
      <w:r w:rsidRPr="00C94594">
        <w:rPr>
          <w:rFonts w:ascii="Arial" w:eastAsia="Times New Roman" w:hAnsi="Arial" w:cs="Arial"/>
          <w:sz w:val="24"/>
          <w:szCs w:val="24"/>
        </w:rPr>
        <w:t xml:space="preserve">, что Вы принимали меры по защите информации; </w:t>
      </w:r>
    </w:p>
    <w:p w:rsidR="00E25783" w:rsidRPr="00C94594" w:rsidRDefault="002B3D02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4594">
        <w:rPr>
          <w:rFonts w:ascii="Arial" w:eastAsia="Times New Roman" w:hAnsi="Arial" w:cs="Arial"/>
          <w:sz w:val="24"/>
          <w:szCs w:val="24"/>
        </w:rPr>
        <w:t>- в соглашении не будет указан точный перечень информации и способы передачи такой информации.</w:t>
      </w:r>
    </w:p>
    <w:tbl>
      <w:tblPr>
        <w:tblStyle w:val="-11"/>
        <w:tblW w:w="9345" w:type="dxa"/>
        <w:tblLayout w:type="fixed"/>
        <w:tblLook w:val="0400" w:firstRow="0" w:lastRow="0" w:firstColumn="0" w:lastColumn="0" w:noHBand="0" w:noVBand="1"/>
      </w:tblPr>
      <w:tblGrid>
        <w:gridCol w:w="3170"/>
        <w:gridCol w:w="6175"/>
      </w:tblGrid>
      <w:tr w:rsidR="00E25783" w:rsidRPr="00C94594" w:rsidTr="00283524">
        <w:tc>
          <w:tcPr>
            <w:tcW w:w="3170" w:type="dxa"/>
          </w:tcPr>
          <w:p w:rsidR="00E25783" w:rsidRPr="00C94594" w:rsidRDefault="002B3D02" w:rsidP="00C945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Условия соглашения</w:t>
            </w:r>
          </w:p>
        </w:tc>
        <w:tc>
          <w:tcPr>
            <w:tcW w:w="6175" w:type="dxa"/>
          </w:tcPr>
          <w:p w:rsidR="00E25783" w:rsidRPr="00C94594" w:rsidRDefault="002B3D02" w:rsidP="00C945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Возможные варианты</w:t>
            </w:r>
          </w:p>
        </w:tc>
      </w:tr>
      <w:tr w:rsidR="00E25783" w:rsidRPr="00C94594" w:rsidTr="00283524">
        <w:tc>
          <w:tcPr>
            <w:tcW w:w="3170" w:type="dxa"/>
          </w:tcPr>
          <w:p w:rsidR="00E25783" w:rsidRPr="00C94594" w:rsidRDefault="002B3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Стороны соглашения</w:t>
            </w:r>
          </w:p>
        </w:tc>
        <w:tc>
          <w:tcPr>
            <w:tcW w:w="6175" w:type="dxa"/>
          </w:tcPr>
          <w:p w:rsidR="00E25783" w:rsidRPr="00C94594" w:rsidRDefault="002B3D02">
            <w:pPr>
              <w:numPr>
                <w:ilvl w:val="0"/>
                <w:numId w:val="2"/>
              </w:numPr>
              <w:spacing w:before="80" w:line="276" w:lineRule="auto"/>
              <w:ind w:left="419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Раскрывающая сторона</w:t>
            </w: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это юридическое или физическое лицо, которое </w:t>
            </w: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>передает получающей стороне определенную информацию, которая считается конфиденциальной (контрагент, работодатель);</w:t>
            </w:r>
          </w:p>
          <w:p w:rsidR="00E25783" w:rsidRPr="00C94594" w:rsidRDefault="002B3D02">
            <w:pPr>
              <w:numPr>
                <w:ilvl w:val="0"/>
                <w:numId w:val="2"/>
              </w:numPr>
              <w:spacing w:before="80" w:line="276" w:lineRule="auto"/>
              <w:ind w:left="419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highlight w:val="white"/>
              </w:rPr>
              <w:t>Получающая сторона</w:t>
            </w: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 xml:space="preserve"> или </w:t>
            </w:r>
            <w:r w:rsidRPr="00C9459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highlight w:val="white"/>
              </w:rPr>
              <w:t>Конфидент</w:t>
            </w: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 xml:space="preserve"> это юридическое или физическое лицо, которое получает конфиденциальную информацию от Раскрывающей стороны (контрагент, работник);</w:t>
            </w:r>
          </w:p>
        </w:tc>
      </w:tr>
      <w:tr w:rsidR="00E25783" w:rsidRPr="00C94594" w:rsidTr="00283524">
        <w:tc>
          <w:tcPr>
            <w:tcW w:w="3170" w:type="dxa"/>
          </w:tcPr>
          <w:p w:rsidR="00E25783" w:rsidRPr="00C94594" w:rsidRDefault="002B3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Обязанные стороны по соглашению</w:t>
            </w:r>
          </w:p>
        </w:tc>
        <w:tc>
          <w:tcPr>
            <w:tcW w:w="6175" w:type="dxa"/>
          </w:tcPr>
          <w:p w:rsidR="00E25783" w:rsidRPr="00C94594" w:rsidRDefault="002B3D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76" w:lineRule="auto"/>
              <w:ind w:left="459" w:hanging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Односторонне обязывающее соглашение (когда одна сторона передает конфиденциальные сведения, а другая сторона получает: работник и работодатель);</w:t>
            </w:r>
          </w:p>
          <w:p w:rsidR="00E25783" w:rsidRPr="00C94594" w:rsidRDefault="002B3D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 w:hanging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Двусторонне обязывающее (взаимное) соглашение (когда обе стороны предоставляют друг другу конфиденциальные сведения: совместное предприятие);</w:t>
            </w:r>
          </w:p>
          <w:p w:rsidR="00283524" w:rsidRPr="00C94594" w:rsidRDefault="00283524" w:rsidP="002835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83524" w:rsidRPr="00C94594" w:rsidRDefault="00283524" w:rsidP="002835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83524" w:rsidRPr="00C94594" w:rsidRDefault="00283524" w:rsidP="002835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83524" w:rsidRPr="00C94594" w:rsidRDefault="00283524" w:rsidP="002835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83524" w:rsidRPr="00C94594" w:rsidRDefault="00283524" w:rsidP="002835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83524" w:rsidRPr="00C94594" w:rsidRDefault="00283524" w:rsidP="0028352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83524" w:rsidRPr="00C94594" w:rsidRDefault="00283524" w:rsidP="002835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83524" w:rsidRPr="00C94594" w:rsidRDefault="00283524" w:rsidP="002835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83524" w:rsidRPr="00C94594" w:rsidRDefault="00283524" w:rsidP="0028352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83524" w:rsidRPr="00C94594" w:rsidRDefault="00283524" w:rsidP="00283524">
            <w:pPr>
              <w:tabs>
                <w:tab w:val="left" w:pos="4902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E25783" w:rsidRPr="00C94594" w:rsidTr="00283524">
        <w:tc>
          <w:tcPr>
            <w:tcW w:w="3170" w:type="dxa"/>
          </w:tcPr>
          <w:p w:rsidR="00E25783" w:rsidRPr="00C94594" w:rsidRDefault="002B3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Что относится к конфиденциальной информации?</w:t>
            </w:r>
          </w:p>
        </w:tc>
        <w:tc>
          <w:tcPr>
            <w:tcW w:w="6175" w:type="dxa"/>
          </w:tcPr>
          <w:p w:rsidR="00E25783" w:rsidRPr="00C94594" w:rsidRDefault="002B3D02">
            <w:pPr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left="459" w:hanging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Определить в договоре, что такое конфиденциальная информация (</w:t>
            </w:r>
            <w:r w:rsidRPr="00C94594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определить</w:t>
            </w: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94594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условия конфиденциальности</w:t>
            </w: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);</w:t>
            </w:r>
          </w:p>
          <w:p w:rsidR="00E25783" w:rsidRPr="00C94594" w:rsidRDefault="002B3D02">
            <w:pPr>
              <w:keepNext/>
              <w:keepLines/>
              <w:spacing w:line="276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sz w:val="24"/>
                <w:szCs w:val="24"/>
              </w:rPr>
              <w:t>Конфиденциальная информация – это: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информация, передаваемая в любой форме (письменная /устная /графическая /посредством электронной почты, облачных сервисов, мессенджеров и др.);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действительная или потенциальная коммерческая ценность в силу ее неизвестности третьим лицам;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отсутствие свободного доступа на законном основании;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8" w:hanging="3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желание владельца информации защитить ее в качестве конфиденциальной от разглашения;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 w:hanging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Составить подробный перечень сведений, которые относятся к конфиденциальной информации (например):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любая информация о структуре компании (Раскрывающей стороны);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бизнес-планы, коммерческие тайны, ценовая политика и </w:t>
            </w:r>
            <w:proofErr w:type="spellStart"/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</w:t>
            </w:r>
            <w:proofErr w:type="spellEnd"/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идеи, методы, эскизы, рисунки, авторские модели, ноу-хау, процессы, оборудование, алгоритмы и </w:t>
            </w:r>
            <w:proofErr w:type="spellStart"/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</w:t>
            </w:r>
            <w:proofErr w:type="spellEnd"/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финансовая и коммерческая информация, требования к закупкам, списки клиентов, инвесторов, сотрудников и др.;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иная информация, признанная владельцем информации, конфиденциальной;</w:t>
            </w:r>
          </w:p>
        </w:tc>
      </w:tr>
      <w:tr w:rsidR="00E25783" w:rsidRPr="00C94594" w:rsidTr="00283524">
        <w:trPr>
          <w:trHeight w:val="2208"/>
        </w:trPr>
        <w:tc>
          <w:tcPr>
            <w:tcW w:w="3170" w:type="dxa"/>
          </w:tcPr>
          <w:p w:rsidR="00E25783" w:rsidRPr="00C94594" w:rsidRDefault="002B3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неразглашения</w:t>
            </w:r>
          </w:p>
        </w:tc>
        <w:tc>
          <w:tcPr>
            <w:tcW w:w="6175" w:type="dxa"/>
          </w:tcPr>
          <w:p w:rsidR="00E25783" w:rsidRPr="00C94594" w:rsidRDefault="002B3D02">
            <w:pPr>
              <w:keepNext/>
              <w:keepLines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определяется в NDA по усмотрению сторон (один/два/пять лет/другой вариант/бессрочно);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определяется в NDA и распространяется на период после окончания действия NDA (такой период определяется сторонами);</w:t>
            </w:r>
          </w:p>
          <w:p w:rsidR="00E25783" w:rsidRPr="00C94594" w:rsidRDefault="002B3D02">
            <w:pPr>
              <w:keepNext/>
              <w:keepLines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срок в NDA не определен, то считается бессрочным;</w:t>
            </w:r>
          </w:p>
        </w:tc>
      </w:tr>
      <w:tr w:rsidR="00E25783" w:rsidRPr="00C94594" w:rsidTr="00283524">
        <w:tc>
          <w:tcPr>
            <w:tcW w:w="3170" w:type="dxa"/>
          </w:tcPr>
          <w:p w:rsidR="00E25783" w:rsidRPr="00C94594" w:rsidRDefault="002B3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Обязанности получателя конфиденциальной информации</w:t>
            </w:r>
          </w:p>
        </w:tc>
        <w:tc>
          <w:tcPr>
            <w:tcW w:w="6175" w:type="dxa"/>
          </w:tcPr>
          <w:p w:rsidR="00E25783" w:rsidRPr="00C94594" w:rsidRDefault="002B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обязанностям получателя конфиденциальной информации относятся: </w:t>
            </w:r>
          </w:p>
          <w:p w:rsidR="00E25783" w:rsidRPr="00C94594" w:rsidRDefault="002B3D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Неразглашение конфиденциальной информации;</w:t>
            </w:r>
          </w:p>
          <w:p w:rsidR="00E25783" w:rsidRPr="00C94594" w:rsidRDefault="002B3D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Незамедлительное сообщение Раскрывающей стороне о попытках третьих лиц получить конфиденциальную информацию;</w:t>
            </w:r>
          </w:p>
          <w:p w:rsidR="00E25783" w:rsidRPr="00C94594" w:rsidRDefault="002B3D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Неиспользование конфиденциальной информации способом, который может причинить вред Раскрывающей стороне;</w:t>
            </w:r>
          </w:p>
          <w:p w:rsidR="00E25783" w:rsidRPr="00C94594" w:rsidRDefault="002B3D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Сдача всех носителей информации, содержащих коммерческую тайну, уничтожение информации, составляющей коммерческую тайну, уничтожение которой невозможно, при прекращении отношений с Раскрывающей стороной;</w:t>
            </w:r>
          </w:p>
          <w:p w:rsidR="00E25783" w:rsidRPr="00C94594" w:rsidRDefault="002B3D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 Раскрывающей стороны о фактах нарушения порядка обращения с конфиденциальной информацией, о попытках несанкционированного доступа к ней, об утрате или недостаче носителей такой информации;</w:t>
            </w:r>
          </w:p>
          <w:p w:rsidR="00E25783" w:rsidRPr="00C94594" w:rsidRDefault="002B3D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Сохранение конфиденциальной информации третьих лиц, предоставленной Раскрывающей стороне;</w:t>
            </w:r>
          </w:p>
          <w:p w:rsidR="00E25783" w:rsidRPr="00C94594" w:rsidRDefault="002B3D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обязанности, предусмотренные соглашением;</w:t>
            </w:r>
          </w:p>
        </w:tc>
      </w:tr>
      <w:tr w:rsidR="00E25783" w:rsidRPr="00C94594" w:rsidTr="00283524">
        <w:tc>
          <w:tcPr>
            <w:tcW w:w="3170" w:type="dxa"/>
          </w:tcPr>
          <w:p w:rsidR="00E25783" w:rsidRPr="00C94594" w:rsidRDefault="002B3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Порядок передачи конфиденциальной информации</w:t>
            </w:r>
          </w:p>
        </w:tc>
        <w:tc>
          <w:tcPr>
            <w:tcW w:w="6175" w:type="dxa"/>
          </w:tcPr>
          <w:p w:rsidR="00E25783" w:rsidRPr="00C94594" w:rsidRDefault="002B3D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Лично под подпись в бумажном виде;</w:t>
            </w:r>
          </w:p>
          <w:p w:rsidR="00E25783" w:rsidRPr="00C94594" w:rsidRDefault="002B3D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электронном виде; </w:t>
            </w:r>
          </w:p>
          <w:p w:rsidR="00E25783" w:rsidRPr="00C94594" w:rsidRDefault="002B3D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зашифрованном виде по защищенным каналам связи;</w:t>
            </w:r>
          </w:p>
          <w:p w:rsidR="00E25783" w:rsidRPr="00C94594" w:rsidRDefault="002B3D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обязательным указанием на конфиденциальность информации (возможно отсутствие указания на конфиденциальность, но она будет являться таковой, если содержание информации обладает признаками конфиденциальной информации;</w:t>
            </w:r>
          </w:p>
          <w:p w:rsidR="00E25783" w:rsidRPr="00C94594" w:rsidRDefault="002B3D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способы (на всякий случае можно писать, что покрываются все способы передачи информации, но точки зрения доказывания это усложнит процесс).</w:t>
            </w:r>
          </w:p>
        </w:tc>
      </w:tr>
      <w:tr w:rsidR="00E25783" w:rsidRPr="00C94594" w:rsidTr="00283524">
        <w:tc>
          <w:tcPr>
            <w:tcW w:w="3170" w:type="dxa"/>
          </w:tcPr>
          <w:p w:rsidR="00E25783" w:rsidRPr="00C94594" w:rsidRDefault="002B3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Ответственность за разглашение конфиденциальной информации</w:t>
            </w:r>
          </w:p>
        </w:tc>
        <w:tc>
          <w:tcPr>
            <w:tcW w:w="6175" w:type="dxa"/>
          </w:tcPr>
          <w:p w:rsidR="00E25783" w:rsidRPr="00C94594" w:rsidRDefault="002B3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Штраф или неустойка;</w:t>
            </w:r>
          </w:p>
          <w:p w:rsidR="00E25783" w:rsidRPr="00C94594" w:rsidRDefault="002B3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Возмещение убытков;</w:t>
            </w:r>
          </w:p>
          <w:p w:rsidR="00E25783" w:rsidRPr="00C94594" w:rsidRDefault="002B3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Одновременная уплата неустойки и возмещение убытков;</w:t>
            </w:r>
          </w:p>
          <w:p w:rsidR="00E25783" w:rsidRPr="00C94594" w:rsidRDefault="002B3D02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Лучше включать четкую, твердую сумму. Доказать убытки крайне сложно. </w:t>
            </w:r>
          </w:p>
        </w:tc>
      </w:tr>
      <w:tr w:rsidR="00E25783" w:rsidRPr="00C94594" w:rsidTr="00283524">
        <w:tc>
          <w:tcPr>
            <w:tcW w:w="3170" w:type="dxa"/>
          </w:tcPr>
          <w:p w:rsidR="00E25783" w:rsidRPr="00C94594" w:rsidRDefault="002B3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Перечень ситуаций, которые признаются нарушением NDA</w:t>
            </w:r>
          </w:p>
        </w:tc>
        <w:tc>
          <w:tcPr>
            <w:tcW w:w="6175" w:type="dxa"/>
          </w:tcPr>
          <w:p w:rsidR="00E25783" w:rsidRPr="00C94594" w:rsidRDefault="002B3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742" w:hanging="4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Намеренная передача конфиденциальных сведений третьим лицам без согласия обладателя;</w:t>
            </w:r>
          </w:p>
          <w:p w:rsidR="00E25783" w:rsidRPr="00C94594" w:rsidRDefault="002B3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 w:hanging="4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Несоблюдение порядка обращения/хранения/передачи конфиденциальной информации;</w:t>
            </w:r>
          </w:p>
          <w:p w:rsidR="00E25783" w:rsidRPr="00C94594" w:rsidRDefault="002B3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Утрата конфиденциальных документов;</w:t>
            </w:r>
          </w:p>
          <w:p w:rsidR="00E25783" w:rsidRPr="00C94594" w:rsidRDefault="002B3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случаи, предусмотренные соглашением;</w:t>
            </w:r>
          </w:p>
        </w:tc>
      </w:tr>
      <w:tr w:rsidR="00E25783" w:rsidRPr="00C94594" w:rsidTr="00283524">
        <w:tc>
          <w:tcPr>
            <w:tcW w:w="3170" w:type="dxa"/>
          </w:tcPr>
          <w:p w:rsidR="00E25783" w:rsidRPr="00C94594" w:rsidRDefault="002B3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Когда допускается разглашение конфиденциальной информации?</w:t>
            </w:r>
          </w:p>
        </w:tc>
        <w:tc>
          <w:tcPr>
            <w:tcW w:w="6175" w:type="dxa"/>
          </w:tcPr>
          <w:p w:rsidR="00E25783" w:rsidRPr="00C94594" w:rsidRDefault="002B3D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 w:hanging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Случаи, когда разрешение на такое разглашение явно выражено в письменной форме Раскрывающей стороной;</w:t>
            </w:r>
          </w:p>
          <w:p w:rsidR="00E25783" w:rsidRPr="00C94594" w:rsidRDefault="002B3D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 w:hanging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Случаи, когда такое разглашение возможно в силу законодательства;</w:t>
            </w:r>
          </w:p>
          <w:p w:rsidR="00E25783" w:rsidRPr="00C94594" w:rsidRDefault="002B3D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 w:hanging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Случаи, когда информация уже известна другой стороне из легальных источников как общедоступная;</w:t>
            </w:r>
          </w:p>
          <w:p w:rsidR="00E25783" w:rsidRPr="00C94594" w:rsidRDefault="002B3D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 w:hanging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Случаи, когда информация легально получена от третьей стороны без ограничения и без нарушения соглашения;</w:t>
            </w:r>
          </w:p>
          <w:p w:rsidR="00E25783" w:rsidRPr="00C94594" w:rsidRDefault="002B3D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2" w:hanging="4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45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случаи;</w:t>
            </w:r>
          </w:p>
          <w:p w:rsidR="00E25783" w:rsidRPr="00C94594" w:rsidRDefault="00E2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left="7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25783" w:rsidRPr="00C94594" w:rsidRDefault="00E25783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25783" w:rsidRPr="00C94594" w:rsidRDefault="00E25783">
      <w:pPr>
        <w:spacing w:after="0"/>
        <w:rPr>
          <w:rFonts w:ascii="Arial" w:eastAsia="Swedbank Sans Regular" w:hAnsi="Arial" w:cs="Arial"/>
          <w:sz w:val="24"/>
          <w:szCs w:val="24"/>
        </w:rPr>
      </w:pPr>
    </w:p>
    <w:sectPr w:rsidR="00E25783" w:rsidRPr="00C9459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58A0" w:rsidRDefault="00E458A0">
      <w:pPr>
        <w:spacing w:after="0" w:line="240" w:lineRule="auto"/>
      </w:pPr>
      <w:r>
        <w:separator/>
      </w:r>
    </w:p>
  </w:endnote>
  <w:endnote w:type="continuationSeparator" w:id="0">
    <w:p w:rsidR="00E458A0" w:rsidRDefault="00E4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dbank Sans Regular">
    <w:altName w:val="Cambria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783" w:rsidRPr="00283524" w:rsidRDefault="002B3D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Helvetica Neue" w:eastAsia="Times New Roman" w:hAnsi="Helvetica Neue" w:cs="Times New Roman"/>
        <w:bCs/>
        <w:color w:val="000000"/>
        <w:sz w:val="24"/>
        <w:szCs w:val="24"/>
      </w:rPr>
    </w:pPr>
    <w:r w:rsidRPr="00283524">
      <w:rPr>
        <w:rFonts w:ascii="Helvetica Neue" w:eastAsia="Times New Roman" w:hAnsi="Helvetica Neue" w:cs="Times New Roman"/>
        <w:bCs/>
        <w:color w:val="000000"/>
        <w:sz w:val="24"/>
        <w:szCs w:val="24"/>
      </w:rPr>
      <w:fldChar w:fldCharType="begin"/>
    </w:r>
    <w:r w:rsidRPr="00283524">
      <w:rPr>
        <w:rFonts w:ascii="Helvetica Neue" w:eastAsia="Times New Roman" w:hAnsi="Helvetica Neue" w:cs="Times New Roman"/>
        <w:bCs/>
        <w:color w:val="000000"/>
        <w:sz w:val="24"/>
        <w:szCs w:val="24"/>
      </w:rPr>
      <w:instrText>PAGE</w:instrText>
    </w:r>
    <w:r w:rsidRPr="00283524">
      <w:rPr>
        <w:rFonts w:ascii="Helvetica Neue" w:eastAsia="Times New Roman" w:hAnsi="Helvetica Neue" w:cs="Times New Roman"/>
        <w:bCs/>
        <w:color w:val="000000"/>
        <w:sz w:val="24"/>
        <w:szCs w:val="24"/>
      </w:rPr>
      <w:fldChar w:fldCharType="separate"/>
    </w:r>
    <w:r w:rsidR="00283524" w:rsidRPr="00283524">
      <w:rPr>
        <w:rFonts w:ascii="Helvetica Neue" w:eastAsia="Times New Roman" w:hAnsi="Helvetica Neue" w:cs="Times New Roman"/>
        <w:bCs/>
        <w:noProof/>
        <w:color w:val="000000"/>
        <w:sz w:val="24"/>
        <w:szCs w:val="24"/>
      </w:rPr>
      <w:t>1</w:t>
    </w:r>
    <w:r w:rsidRPr="00283524">
      <w:rPr>
        <w:rFonts w:ascii="Helvetica Neue" w:eastAsia="Times New Roman" w:hAnsi="Helvetica Neue" w:cs="Times New Roman"/>
        <w:bCs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58A0" w:rsidRDefault="00E458A0">
      <w:pPr>
        <w:spacing w:after="0" w:line="240" w:lineRule="auto"/>
      </w:pPr>
      <w:r>
        <w:separator/>
      </w:r>
    </w:p>
  </w:footnote>
  <w:footnote w:type="continuationSeparator" w:id="0">
    <w:p w:rsidR="00E458A0" w:rsidRDefault="00E4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783" w:rsidRDefault="00C945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RPr="00C94594">
      <w:rPr>
        <w:color w:val="000000"/>
      </w:rPr>
      <w:drawing>
        <wp:anchor distT="0" distB="0" distL="114300" distR="114300" simplePos="0" relativeHeight="251659264" behindDoc="0" locked="0" layoutInCell="1" allowOverlap="1" wp14:anchorId="47EF0276" wp14:editId="373E3838">
          <wp:simplePos x="0" y="0"/>
          <wp:positionH relativeFrom="column">
            <wp:posOffset>-72390</wp:posOffset>
          </wp:positionH>
          <wp:positionV relativeFrom="paragraph">
            <wp:posOffset>-192405</wp:posOffset>
          </wp:positionV>
          <wp:extent cx="2658110" cy="658495"/>
          <wp:effectExtent l="0" t="0" r="0" b="1905"/>
          <wp:wrapThrough wrapText="bothSides">
            <wp:wrapPolygon edited="0">
              <wp:start x="0" y="0"/>
              <wp:lineTo x="0" y="21246"/>
              <wp:lineTo x="21466" y="21246"/>
              <wp:lineTo x="21466" y="0"/>
              <wp:lineTo x="0" y="0"/>
            </wp:wrapPolygon>
          </wp:wrapThrough>
          <wp:docPr id="1" name="image3.jpg" descr="https://lh4.googleusercontent.com/N1VUtuGfpD9tZd2AShb7E73l1zDY51ghwuMjm9Izb6C5dj1SwNJi5U1o56kmVPRkHnDUO1ZtgeNY5T9eQllE5gTyDuSEVt2HiaX4yrJPiKz7fzeo261ylN3_MEjbh_jnQThXzuX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lh4.googleusercontent.com/N1VUtuGfpD9tZd2AShb7E73l1zDY51ghwuMjm9Izb6C5dj1SwNJi5U1o56kmVPRkHnDUO1ZtgeNY5T9eQllE5gTyDuSEVt2HiaX4yrJPiKz7fzeo261ylN3_MEjbh_jnQThXzuXz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811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594">
      <w:rPr>
        <w:color w:val="000000"/>
      </w:rPr>
      <w:drawing>
        <wp:anchor distT="0" distB="0" distL="114300" distR="114300" simplePos="0" relativeHeight="251660288" behindDoc="0" locked="0" layoutInCell="1" allowOverlap="1" wp14:anchorId="2C7FA54C" wp14:editId="37F514C0">
          <wp:simplePos x="0" y="0"/>
          <wp:positionH relativeFrom="column">
            <wp:posOffset>4961091</wp:posOffset>
          </wp:positionH>
          <wp:positionV relativeFrom="paragraph">
            <wp:posOffset>-23495</wp:posOffset>
          </wp:positionV>
          <wp:extent cx="903605" cy="356235"/>
          <wp:effectExtent l="0" t="0" r="0" b="0"/>
          <wp:wrapThrough wrapText="bothSides">
            <wp:wrapPolygon edited="0">
              <wp:start x="0" y="0"/>
              <wp:lineTo x="0" y="20791"/>
              <wp:lineTo x="13661" y="20791"/>
              <wp:lineTo x="16090" y="20791"/>
              <wp:lineTo x="21251" y="15401"/>
              <wp:lineTo x="21251" y="5390"/>
              <wp:lineTo x="20037" y="3080"/>
              <wp:lineTo x="13661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783" w:rsidRDefault="00E257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708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581F"/>
    <w:multiLevelType w:val="multilevel"/>
    <w:tmpl w:val="DA22E5F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45C3"/>
    <w:multiLevelType w:val="multilevel"/>
    <w:tmpl w:val="3DC4EC3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28F"/>
    <w:multiLevelType w:val="multilevel"/>
    <w:tmpl w:val="104457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638C0"/>
    <w:multiLevelType w:val="multilevel"/>
    <w:tmpl w:val="C47A0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170EA1"/>
    <w:multiLevelType w:val="multilevel"/>
    <w:tmpl w:val="D8C21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70F7E38"/>
    <w:multiLevelType w:val="multilevel"/>
    <w:tmpl w:val="1C1E16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4478"/>
    <w:multiLevelType w:val="multilevel"/>
    <w:tmpl w:val="E36C6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F265153"/>
    <w:multiLevelType w:val="multilevel"/>
    <w:tmpl w:val="4C966FF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233456"/>
    <w:multiLevelType w:val="multilevel"/>
    <w:tmpl w:val="F7A0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2627986"/>
    <w:multiLevelType w:val="multilevel"/>
    <w:tmpl w:val="B3845BC6"/>
    <w:lvl w:ilvl="0">
      <w:start w:val="1"/>
      <w:numFmt w:val="bullet"/>
      <w:lvlText w:val="●"/>
      <w:lvlJc w:val="left"/>
      <w:pPr>
        <w:ind w:left="7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DD62EE"/>
    <w:multiLevelType w:val="multilevel"/>
    <w:tmpl w:val="3882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A05A7"/>
    <w:multiLevelType w:val="multilevel"/>
    <w:tmpl w:val="F01CE43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83"/>
    <w:rsid w:val="00283524"/>
    <w:rsid w:val="002B3D02"/>
    <w:rsid w:val="00C94594"/>
    <w:rsid w:val="00E25783"/>
    <w:rsid w:val="00E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7EF5B"/>
  <w15:docId w15:val="{1FB76500-D607-7947-B0CE-2589573D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524"/>
  </w:style>
  <w:style w:type="paragraph" w:styleId="a8">
    <w:name w:val="footer"/>
    <w:basedOn w:val="a"/>
    <w:link w:val="a9"/>
    <w:uiPriority w:val="99"/>
    <w:unhideWhenUsed/>
    <w:rsid w:val="0028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524"/>
  </w:style>
  <w:style w:type="table" w:styleId="-11">
    <w:name w:val="Grid Table 1 Light Accent 1"/>
    <w:basedOn w:val="a1"/>
    <w:uiPriority w:val="46"/>
    <w:rsid w:val="0028352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uiPriority w:val="99"/>
    <w:semiHidden/>
    <w:unhideWhenUsed/>
    <w:rsid w:val="00C945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45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989 Flacon</cp:lastModifiedBy>
  <cp:revision>3</cp:revision>
  <cp:lastPrinted>2020-11-16T20:03:00Z</cp:lastPrinted>
  <dcterms:created xsi:type="dcterms:W3CDTF">2020-11-16T20:03:00Z</dcterms:created>
  <dcterms:modified xsi:type="dcterms:W3CDTF">2020-11-16T20:04:00Z</dcterms:modified>
</cp:coreProperties>
</file>